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22A4D" w14:textId="77777777" w:rsidR="00074CDC" w:rsidRDefault="00074CDC" w:rsidP="00074C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289ADDF" w14:textId="268EB87C" w:rsidR="00074CDC" w:rsidRPr="008D7CDD" w:rsidRDefault="00074CDC" w:rsidP="00074C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TITLE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TITLE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TITLE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TITLE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TITLE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TITLE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TITLE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TITLE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TITLE</w:t>
      </w:r>
      <w:proofErr w:type="spellEnd"/>
    </w:p>
    <w:p w14:paraId="01D3B84C" w14:textId="1982FC41" w:rsidR="00074CDC" w:rsidRPr="00804516" w:rsidRDefault="00074CDC" w:rsidP="00074CDC">
      <w:pPr>
        <w:spacing w:line="240" w:lineRule="auto"/>
        <w:jc w:val="center"/>
        <w:rPr>
          <w:rFonts w:ascii="Times New Roman" w:hAnsi="Times New Roman" w:cs="Times New Roman"/>
          <w:b/>
          <w:lang w:val="en-GB"/>
        </w:rPr>
      </w:pPr>
      <w:r w:rsidRPr="00804516">
        <w:rPr>
          <w:rFonts w:ascii="Times New Roman" w:hAnsi="Times New Roman" w:cs="Times New Roman"/>
          <w:b/>
          <w:lang w:val="en-GB"/>
        </w:rPr>
        <w:t xml:space="preserve">Name </w:t>
      </w:r>
      <w:proofErr w:type="spellStart"/>
      <w:r w:rsidRPr="00804516">
        <w:rPr>
          <w:rFonts w:ascii="Times New Roman" w:hAnsi="Times New Roman" w:cs="Times New Roman"/>
          <w:b/>
          <w:lang w:val="en-GB"/>
        </w:rPr>
        <w:t>Surname</w:t>
      </w:r>
      <w:r w:rsidRPr="00804516">
        <w:rPr>
          <w:rFonts w:ascii="Times New Roman" w:hAnsi="Times New Roman" w:cs="Times New Roman"/>
          <w:b/>
          <w:vertAlign w:val="superscript"/>
          <w:lang w:val="en-GB"/>
        </w:rPr>
        <w:t>a</w:t>
      </w:r>
      <w:proofErr w:type="spellEnd"/>
      <w:r w:rsidRPr="00804516">
        <w:rPr>
          <w:rFonts w:ascii="Times New Roman" w:hAnsi="Times New Roman" w:cs="Times New Roman"/>
          <w:b/>
          <w:lang w:val="en-GB"/>
        </w:rPr>
        <w:t xml:space="preserve">, Name </w:t>
      </w:r>
      <w:proofErr w:type="spellStart"/>
      <w:r w:rsidRPr="00804516">
        <w:rPr>
          <w:rFonts w:ascii="Times New Roman" w:hAnsi="Times New Roman" w:cs="Times New Roman"/>
          <w:b/>
          <w:lang w:val="en-GB"/>
        </w:rPr>
        <w:t>Surname</w:t>
      </w:r>
      <w:r w:rsidR="00804516" w:rsidRPr="00804516">
        <w:rPr>
          <w:rFonts w:ascii="Times New Roman" w:hAnsi="Times New Roman" w:cs="Times New Roman"/>
          <w:b/>
          <w:vertAlign w:val="superscript"/>
          <w:lang w:val="en-GB"/>
        </w:rPr>
        <w:t>b</w:t>
      </w:r>
      <w:proofErr w:type="spellEnd"/>
      <w:r w:rsidRPr="00804516">
        <w:rPr>
          <w:rFonts w:ascii="Times New Roman" w:hAnsi="Times New Roman" w:cs="Times New Roman"/>
          <w:b/>
          <w:lang w:val="en-GB"/>
        </w:rPr>
        <w:t xml:space="preserve">, Name </w:t>
      </w:r>
      <w:proofErr w:type="spellStart"/>
      <w:r w:rsidRPr="00804516">
        <w:rPr>
          <w:rFonts w:ascii="Times New Roman" w:hAnsi="Times New Roman" w:cs="Times New Roman"/>
          <w:b/>
          <w:lang w:val="en-GB"/>
        </w:rPr>
        <w:t>Surname</w:t>
      </w:r>
      <w:r w:rsidR="00804516" w:rsidRPr="00804516">
        <w:rPr>
          <w:rFonts w:ascii="Times New Roman" w:hAnsi="Times New Roman" w:cs="Times New Roman"/>
          <w:b/>
          <w:vertAlign w:val="superscript"/>
          <w:lang w:val="en-GB"/>
        </w:rPr>
        <w:t>a</w:t>
      </w:r>
      <w:proofErr w:type="spellEnd"/>
    </w:p>
    <w:p w14:paraId="34889F7D" w14:textId="60B4BF2F" w:rsidR="003529B1" w:rsidRPr="003529B1" w:rsidRDefault="003529B1" w:rsidP="003529B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lang w:val="en-GB"/>
        </w:rPr>
      </w:pPr>
      <w:proofErr w:type="spellStart"/>
      <w:r w:rsidRPr="00804516">
        <w:rPr>
          <w:rFonts w:ascii="Times New Roman" w:hAnsi="Times New Roman" w:cs="Times New Roman"/>
          <w:i/>
          <w:sz w:val="20"/>
          <w:vertAlign w:val="superscript"/>
          <w:lang w:val="en-GB"/>
        </w:rPr>
        <w:t>a</w:t>
      </w:r>
      <w:r w:rsidRPr="00804516">
        <w:rPr>
          <w:rFonts w:ascii="Times New Roman" w:hAnsi="Times New Roman" w:cs="Times New Roman"/>
          <w:i/>
          <w:sz w:val="20"/>
          <w:lang w:val="en-GB"/>
        </w:rPr>
        <w:t>Department</w:t>
      </w:r>
      <w:proofErr w:type="spellEnd"/>
      <w:r w:rsidRPr="00804516">
        <w:rPr>
          <w:rFonts w:ascii="Times New Roman" w:hAnsi="Times New Roman" w:cs="Times New Roman"/>
          <w:i/>
          <w:sz w:val="20"/>
          <w:lang w:val="en-GB"/>
        </w:rPr>
        <w:t xml:space="preserve"> of Pharmaceutical Chemistry, Faculty of Pharmacy, </w:t>
      </w:r>
      <w:proofErr w:type="spellStart"/>
      <w:r w:rsidRPr="00804516">
        <w:rPr>
          <w:rFonts w:ascii="Times New Roman" w:hAnsi="Times New Roman" w:cs="Times New Roman"/>
          <w:i/>
          <w:sz w:val="20"/>
          <w:lang w:val="en-GB"/>
        </w:rPr>
        <w:t>Biruni</w:t>
      </w:r>
      <w:proofErr w:type="spellEnd"/>
      <w:r w:rsidRPr="00804516">
        <w:rPr>
          <w:rFonts w:ascii="Times New Roman" w:hAnsi="Times New Roman" w:cs="Times New Roman"/>
          <w:i/>
          <w:sz w:val="20"/>
          <w:lang w:val="en-GB"/>
        </w:rPr>
        <w:t xml:space="preserve"> University, Istanbul, Turkey.</w:t>
      </w:r>
    </w:p>
    <w:p w14:paraId="785B46B6" w14:textId="5FFFB1D2" w:rsidR="003529B1" w:rsidRPr="00804516" w:rsidRDefault="003529B1" w:rsidP="003529B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lang w:val="en-GB"/>
        </w:rPr>
      </w:pPr>
      <w:proofErr w:type="spellStart"/>
      <w:r>
        <w:rPr>
          <w:rFonts w:ascii="Times New Roman" w:hAnsi="Times New Roman" w:cs="Times New Roman"/>
          <w:i/>
          <w:sz w:val="20"/>
          <w:vertAlign w:val="superscript"/>
          <w:lang w:val="en-GB"/>
        </w:rPr>
        <w:t>b</w:t>
      </w:r>
      <w:r w:rsidRPr="00804516">
        <w:rPr>
          <w:rFonts w:ascii="Times New Roman" w:hAnsi="Times New Roman" w:cs="Times New Roman"/>
          <w:i/>
          <w:sz w:val="20"/>
          <w:lang w:val="en-GB"/>
        </w:rPr>
        <w:t>Department</w:t>
      </w:r>
      <w:proofErr w:type="spellEnd"/>
      <w:r w:rsidRPr="00804516">
        <w:rPr>
          <w:rFonts w:ascii="Times New Roman" w:hAnsi="Times New Roman" w:cs="Times New Roman"/>
          <w:i/>
          <w:sz w:val="20"/>
          <w:lang w:val="en-GB"/>
        </w:rPr>
        <w:t xml:space="preserve"> of Chemistry, Faculty of </w:t>
      </w:r>
      <w:r>
        <w:rPr>
          <w:rFonts w:ascii="Times New Roman" w:hAnsi="Times New Roman" w:cs="Times New Roman"/>
          <w:i/>
          <w:sz w:val="20"/>
          <w:lang w:val="en-GB"/>
        </w:rPr>
        <w:t>Science</w:t>
      </w:r>
      <w:r w:rsidRPr="00804516">
        <w:rPr>
          <w:rFonts w:ascii="Times New Roman" w:hAnsi="Times New Roman" w:cs="Times New Roman"/>
          <w:i/>
          <w:sz w:val="20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0"/>
          <w:lang w:val="en-GB"/>
        </w:rPr>
        <w:t>Hacettepe</w:t>
      </w:r>
      <w:proofErr w:type="spellEnd"/>
      <w:r w:rsidRPr="00804516">
        <w:rPr>
          <w:rFonts w:ascii="Times New Roman" w:hAnsi="Times New Roman" w:cs="Times New Roman"/>
          <w:i/>
          <w:sz w:val="20"/>
          <w:lang w:val="en-GB"/>
        </w:rPr>
        <w:t xml:space="preserve"> University,</w:t>
      </w:r>
      <w:r>
        <w:rPr>
          <w:rFonts w:ascii="Times New Roman" w:hAnsi="Times New Roman" w:cs="Times New Roman"/>
          <w:i/>
          <w:sz w:val="20"/>
          <w:lang w:val="en-GB"/>
        </w:rPr>
        <w:t xml:space="preserve"> Ankara</w:t>
      </w:r>
      <w:r w:rsidRPr="00804516">
        <w:rPr>
          <w:rFonts w:ascii="Times New Roman" w:hAnsi="Times New Roman" w:cs="Times New Roman"/>
          <w:i/>
          <w:sz w:val="20"/>
          <w:lang w:val="en-GB"/>
        </w:rPr>
        <w:t>, Turkey.</w:t>
      </w:r>
    </w:p>
    <w:p w14:paraId="0CE369F2" w14:textId="7344E16A" w:rsidR="00074CDC" w:rsidRPr="00804516" w:rsidRDefault="00804516" w:rsidP="00074CDC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GB"/>
        </w:rPr>
      </w:pPr>
      <w:r w:rsidRPr="00804516">
        <w:rPr>
          <w:rFonts w:ascii="Times New Roman" w:hAnsi="Times New Roman" w:cs="Times New Roman"/>
          <w:sz w:val="20"/>
          <w:lang w:val="en-GB"/>
        </w:rPr>
        <w:t xml:space="preserve">Presenting </w:t>
      </w:r>
      <w:proofErr w:type="spellStart"/>
      <w:r w:rsidRPr="00804516">
        <w:rPr>
          <w:rFonts w:ascii="Times New Roman" w:hAnsi="Times New Roman" w:cs="Times New Roman"/>
          <w:sz w:val="20"/>
          <w:lang w:val="en-GB"/>
        </w:rPr>
        <w:t>Authors’s</w:t>
      </w:r>
      <w:proofErr w:type="spellEnd"/>
      <w:r w:rsidRPr="00804516">
        <w:rPr>
          <w:rFonts w:ascii="Times New Roman" w:hAnsi="Times New Roman" w:cs="Times New Roman"/>
          <w:sz w:val="20"/>
          <w:lang w:val="en-GB"/>
        </w:rPr>
        <w:t xml:space="preserve"> </w:t>
      </w:r>
      <w:r w:rsidR="00074CDC" w:rsidRPr="00804516">
        <w:rPr>
          <w:rFonts w:ascii="Times New Roman" w:hAnsi="Times New Roman" w:cs="Times New Roman"/>
          <w:sz w:val="20"/>
          <w:lang w:val="en-GB"/>
        </w:rPr>
        <w:t xml:space="preserve">E-mail: </w:t>
      </w:r>
      <w:hyperlink r:id="rId7" w:history="1">
        <w:r w:rsidR="00074CDC" w:rsidRPr="00804516">
          <w:rPr>
            <w:rStyle w:val="Hyperlink"/>
            <w:rFonts w:ascii="Times New Roman" w:hAnsi="Times New Roman" w:cs="Times New Roman"/>
            <w:sz w:val="20"/>
            <w:lang w:val="en-GB"/>
          </w:rPr>
          <w:t>aece@biruni.edu.tr</w:t>
        </w:r>
      </w:hyperlink>
    </w:p>
    <w:p w14:paraId="178B434E" w14:textId="77777777" w:rsidR="00804516" w:rsidRDefault="00804516" w:rsidP="00074CD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B641C78" w14:textId="11522612" w:rsidR="00074CDC" w:rsidRPr="00804516" w:rsidRDefault="00804516" w:rsidP="00074CD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04516">
        <w:rPr>
          <w:rFonts w:ascii="Times New Roman" w:hAnsi="Times New Roman" w:cs="Times New Roman"/>
          <w:b/>
          <w:sz w:val="24"/>
          <w:szCs w:val="24"/>
          <w:lang w:val="en-GB"/>
        </w:rPr>
        <w:t>ABSTRACT</w:t>
      </w:r>
    </w:p>
    <w:p w14:paraId="1AA4D9E0" w14:textId="4542A739" w:rsidR="00074CDC" w:rsidRPr="00320753" w:rsidRDefault="002D465E" w:rsidP="00074CDC">
      <w:pPr>
        <w:spacing w:line="240" w:lineRule="auto"/>
        <w:jc w:val="both"/>
        <w:rPr>
          <w:rFonts w:ascii="Times New Roman" w:hAnsi="Times New Roman" w:cs="Times New Roman"/>
          <w:szCs w:val="24"/>
          <w:lang w:val="en-GB"/>
        </w:rPr>
      </w:pPr>
      <w:r>
        <w:rPr>
          <w:rFonts w:ascii="Times New Roman" w:hAnsi="Times New Roman" w:cs="Times New Roman"/>
          <w:szCs w:val="24"/>
          <w:lang w:val="en-GB"/>
        </w:rPr>
        <w:t xml:space="preserve">Abstract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074CDC" w:rsidRPr="00320753">
        <w:rPr>
          <w:rFonts w:ascii="Times New Roman" w:hAnsi="Times New Roman" w:cs="Times New Roman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Cs w:val="24"/>
          <w:lang w:val="en-GB"/>
        </w:rPr>
        <w:t>Abstract</w:t>
      </w:r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Cs w:val="24"/>
          <w:lang w:val="en-GB"/>
        </w:rPr>
        <w:t>abstract</w:t>
      </w:r>
      <w:r w:rsidR="00074CDC" w:rsidRPr="00320753">
        <w:rPr>
          <w:rFonts w:ascii="Times New Roman" w:hAnsi="Times New Roman" w:cs="Times New Roman"/>
          <w:szCs w:val="24"/>
          <w:lang w:val="en-GB"/>
        </w:rPr>
        <w:t>.</w:t>
      </w:r>
      <w:r w:rsidR="009A2669">
        <w:rPr>
          <w:rFonts w:ascii="Times New Roman" w:hAnsi="Times New Roman" w:cs="Times New Roman"/>
          <w:szCs w:val="24"/>
          <w:vertAlign w:val="superscript"/>
          <w:lang w:val="en-GB"/>
        </w:rPr>
        <w:t>1</w:t>
      </w:r>
      <w:r w:rsidR="00074CDC" w:rsidRPr="00320753">
        <w:rPr>
          <w:rFonts w:ascii="Times New Roman" w:hAnsi="Times New Roman" w:cs="Times New Roman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Cs w:val="24"/>
          <w:lang w:val="en-GB"/>
        </w:rPr>
        <w:t>Abstract</w:t>
      </w:r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9A266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9A266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9A266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9A266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9A266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9A266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9A266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9A266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9A266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9A266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9A266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9A266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9A266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9A266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9A266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9A266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9A266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9A266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9A266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9A266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9A266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9A266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9A266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9A266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9A266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9A266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9A266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9A266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</w:t>
      </w:r>
      <w:r w:rsidR="00DA3398">
        <w:rPr>
          <w:rFonts w:ascii="Times New Roman" w:hAnsi="Times New Roman" w:cs="Times New Roman"/>
          <w:szCs w:val="24"/>
          <w:lang w:val="en-GB"/>
        </w:rPr>
        <w:t>tract</w:t>
      </w:r>
      <w:proofErr w:type="spellEnd"/>
      <w:r w:rsidR="00C02ED9" w:rsidRPr="00C02ED9">
        <w:rPr>
          <w:rFonts w:ascii="Times New Roman" w:hAnsi="Times New Roman" w:cs="Times New Roman"/>
          <w:szCs w:val="24"/>
          <w:lang w:val="en-GB"/>
        </w:rPr>
        <w:t xml:space="preserve"> </w:t>
      </w:r>
      <w:r w:rsidR="00C02ED9">
        <w:rPr>
          <w:rFonts w:ascii="Times New Roman" w:hAnsi="Times New Roman" w:cs="Times New Roman"/>
          <w:szCs w:val="24"/>
          <w:lang w:val="en-GB"/>
        </w:rPr>
        <w:t>abstract</w:t>
      </w:r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r w:rsidR="00DA3398">
        <w:rPr>
          <w:rFonts w:ascii="Times New Roman" w:hAnsi="Times New Roman" w:cs="Times New Roman"/>
          <w:szCs w:val="24"/>
          <w:lang w:val="en-GB"/>
        </w:rPr>
        <w:t>abs</w:t>
      </w:r>
      <w:bookmarkStart w:id="0" w:name="_GoBack"/>
      <w:bookmarkEnd w:id="0"/>
      <w:r w:rsidR="00C02ED9">
        <w:rPr>
          <w:rFonts w:ascii="Times New Roman" w:hAnsi="Times New Roman" w:cs="Times New Roman"/>
          <w:szCs w:val="24"/>
          <w:lang w:val="en-GB"/>
        </w:rPr>
        <w:t>tract</w:t>
      </w:r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r w:rsidR="00C02ED9">
        <w:rPr>
          <w:rFonts w:ascii="Times New Roman" w:hAnsi="Times New Roman" w:cs="Times New Roman"/>
          <w:szCs w:val="24"/>
          <w:lang w:val="en-GB"/>
        </w:rPr>
        <w:t>abstract</w:t>
      </w:r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9A266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9A266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9A266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9A266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9A266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9A266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9A266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9A266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9A266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>
        <w:rPr>
          <w:rFonts w:ascii="Times New Roman" w:hAnsi="Times New Roman" w:cs="Times New Roman"/>
          <w:szCs w:val="24"/>
          <w:lang w:val="en-GB"/>
        </w:rPr>
        <w:t>.</w:t>
      </w:r>
      <w:r w:rsidR="009A266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r w:rsidR="00C02ED9">
        <w:rPr>
          <w:rFonts w:ascii="Times New Roman" w:hAnsi="Times New Roman" w:cs="Times New Roman"/>
          <w:szCs w:val="24"/>
          <w:lang w:val="en-GB"/>
        </w:rPr>
        <w:t>A</w:t>
      </w:r>
      <w:r w:rsidR="009A2669">
        <w:rPr>
          <w:rFonts w:ascii="Times New Roman" w:hAnsi="Times New Roman" w:cs="Times New Roman"/>
          <w:szCs w:val="24"/>
          <w:lang w:val="en-GB"/>
        </w:rPr>
        <w:t>bstract</w:t>
      </w:r>
      <w:r w:rsidR="009A266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9A266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9A266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9A266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9A266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9A266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9A266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9A266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9A266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9A266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9A266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9A266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9A266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9A266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9A266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9A266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9A266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9A266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9A266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9A266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9A266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9A266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9A266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9A266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9A266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9A266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9A266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Cs w:val="24"/>
          <w:lang w:val="en-GB"/>
        </w:rPr>
        <w:t>abstract</w:t>
      </w:r>
      <w:r w:rsidR="00074CDC" w:rsidRPr="00320753">
        <w:rPr>
          <w:rFonts w:ascii="Times New Roman" w:hAnsi="Times New Roman" w:cs="Times New Roman"/>
          <w:szCs w:val="24"/>
          <w:lang w:val="en-GB"/>
        </w:rPr>
        <w:t>.</w:t>
      </w:r>
      <w:r w:rsidR="009A2669">
        <w:rPr>
          <w:rFonts w:ascii="Times New Roman" w:hAnsi="Times New Roman" w:cs="Times New Roman"/>
          <w:szCs w:val="24"/>
          <w:vertAlign w:val="superscript"/>
          <w:lang w:val="en-GB"/>
        </w:rPr>
        <w:t>2</w:t>
      </w:r>
    </w:p>
    <w:p w14:paraId="41471548" w14:textId="77777777" w:rsidR="00074CDC" w:rsidRDefault="00074CDC" w:rsidP="00074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788A9DDF" wp14:editId="78D77D81">
            <wp:extent cx="2430780" cy="1724500"/>
            <wp:effectExtent l="0" t="0" r="762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381" cy="1740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839C1" w14:textId="77777777" w:rsidR="00074CDC" w:rsidRPr="00F10166" w:rsidRDefault="00074CDC" w:rsidP="00074CDC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en-GB"/>
        </w:rPr>
      </w:pPr>
      <w:r w:rsidRPr="00F10166">
        <w:rPr>
          <w:rFonts w:ascii="Times New Roman" w:hAnsi="Times New Roman" w:cs="Times New Roman"/>
          <w:b/>
          <w:szCs w:val="24"/>
          <w:lang w:val="en-GB"/>
        </w:rPr>
        <w:t>Figure 1.</w:t>
      </w:r>
      <w:r w:rsidRPr="00F10166">
        <w:rPr>
          <w:rFonts w:ascii="Times New Roman" w:hAnsi="Times New Roman" w:cs="Times New Roman"/>
          <w:szCs w:val="24"/>
          <w:lang w:val="en-GB"/>
        </w:rPr>
        <w:t xml:space="preserve"> A schematic representation of a ligand-protein complex and binding site.</w:t>
      </w:r>
    </w:p>
    <w:p w14:paraId="599C8FB5" w14:textId="77777777" w:rsidR="00074CDC" w:rsidRDefault="00074CDC" w:rsidP="00074C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6641F07D" w14:textId="3D0244B4" w:rsidR="00074CDC" w:rsidRDefault="002D465E" w:rsidP="00074CDC">
      <w:pPr>
        <w:spacing w:line="240" w:lineRule="auto"/>
        <w:jc w:val="both"/>
        <w:rPr>
          <w:rFonts w:ascii="Times New Roman" w:hAnsi="Times New Roman" w:cs="Times New Roman"/>
          <w:szCs w:val="24"/>
          <w:lang w:val="en-GB"/>
        </w:rPr>
      </w:pPr>
      <w:r>
        <w:rPr>
          <w:rFonts w:ascii="Times New Roman" w:hAnsi="Times New Roman" w:cs="Times New Roman"/>
          <w:szCs w:val="24"/>
          <w:lang w:val="en-GB"/>
        </w:rPr>
        <w:t>Abstract</w:t>
      </w:r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Cs w:val="24"/>
          <w:lang w:val="en-GB"/>
        </w:rPr>
        <w:t>abstract</w:t>
      </w:r>
      <w:r w:rsidR="003529B1">
        <w:rPr>
          <w:rFonts w:ascii="Times New Roman" w:hAnsi="Times New Roman" w:cs="Times New Roman"/>
          <w:szCs w:val="24"/>
          <w:lang w:val="en-GB"/>
        </w:rPr>
        <w:t>.</w:t>
      </w:r>
      <w:r w:rsidR="003529B1">
        <w:rPr>
          <w:rFonts w:ascii="Times New Roman" w:hAnsi="Times New Roman" w:cs="Times New Roman"/>
          <w:szCs w:val="24"/>
          <w:vertAlign w:val="superscript"/>
          <w:lang w:val="en-GB"/>
        </w:rPr>
        <w:t>3</w:t>
      </w:r>
      <w:r w:rsidR="003529B1" w:rsidRPr="003529B1">
        <w:rPr>
          <w:rFonts w:ascii="Times New Roman" w:hAnsi="Times New Roman" w:cs="Times New Roman"/>
          <w:szCs w:val="24"/>
          <w:lang w:val="en-GB"/>
        </w:rPr>
        <w:t xml:space="preserve"> </w:t>
      </w:r>
      <w:r w:rsidR="003529B1">
        <w:rPr>
          <w:rFonts w:ascii="Times New Roman" w:hAnsi="Times New Roman" w:cs="Times New Roman"/>
          <w:szCs w:val="24"/>
          <w:lang w:val="en-GB"/>
        </w:rPr>
        <w:t>Abstract</w:t>
      </w:r>
      <w:r w:rsidR="003529B1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3529B1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3529B1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3529B1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3529B1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3529B1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3529B1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3529B1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3529B1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3529B1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3529B1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3529B1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3529B1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3529B1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3529B1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3529B1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3529B1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3529B1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3529B1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3529B1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3529B1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3529B1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3529B1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3529B1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3529B1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3529B1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3529B1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3529B1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>
        <w:rPr>
          <w:rFonts w:ascii="Times New Roman" w:hAnsi="Times New Roman" w:cs="Times New Roman"/>
          <w:szCs w:val="24"/>
          <w:lang w:val="en-GB"/>
        </w:rPr>
        <w:t>.</w:t>
      </w:r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r w:rsidR="00C02ED9">
        <w:rPr>
          <w:rFonts w:ascii="Times New Roman" w:hAnsi="Times New Roman" w:cs="Times New Roman"/>
          <w:szCs w:val="24"/>
          <w:lang w:val="en-GB"/>
        </w:rPr>
        <w:t>A</w:t>
      </w:r>
      <w:r>
        <w:rPr>
          <w:rFonts w:ascii="Times New Roman" w:hAnsi="Times New Roman" w:cs="Times New Roman"/>
          <w:szCs w:val="24"/>
          <w:lang w:val="en-GB"/>
        </w:rPr>
        <w:t>bstract</w:t>
      </w:r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9A266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9A266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9A266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9A266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C02ED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C02ED9" w:rsidRPr="002D465E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9A2669">
        <w:rPr>
          <w:rFonts w:ascii="Times New Roman" w:hAnsi="Times New Roman" w:cs="Times New Roman"/>
          <w:szCs w:val="24"/>
          <w:lang w:val="en-GB"/>
        </w:rPr>
        <w:t>abstract</w:t>
      </w:r>
      <w:proofErr w:type="spellEnd"/>
      <w:r w:rsidR="003529B1">
        <w:rPr>
          <w:rFonts w:ascii="Times New Roman" w:hAnsi="Times New Roman" w:cs="Times New Roman"/>
          <w:szCs w:val="24"/>
          <w:lang w:val="en-GB"/>
        </w:rPr>
        <w:t>.</w:t>
      </w:r>
    </w:p>
    <w:p w14:paraId="1B127CAB" w14:textId="77777777" w:rsidR="00C02ED9" w:rsidRPr="00320753" w:rsidRDefault="00C02ED9" w:rsidP="00074CDC">
      <w:pPr>
        <w:spacing w:line="240" w:lineRule="auto"/>
        <w:jc w:val="both"/>
        <w:rPr>
          <w:rFonts w:ascii="Times New Roman" w:hAnsi="Times New Roman" w:cs="Times New Roman"/>
          <w:szCs w:val="24"/>
          <w:lang w:val="en-GB"/>
        </w:rPr>
      </w:pPr>
    </w:p>
    <w:p w14:paraId="2EF90A89" w14:textId="25B2A9EF" w:rsidR="00074CDC" w:rsidRPr="00320753" w:rsidRDefault="00074CDC" w:rsidP="00074CDC">
      <w:pPr>
        <w:spacing w:line="240" w:lineRule="auto"/>
        <w:rPr>
          <w:rFonts w:ascii="Times New Roman" w:hAnsi="Times New Roman" w:cs="Times New Roman"/>
          <w:b/>
          <w:szCs w:val="24"/>
          <w:lang w:val="en-GB"/>
        </w:rPr>
      </w:pPr>
      <w:r w:rsidRPr="00320753">
        <w:rPr>
          <w:rFonts w:ascii="Times New Roman" w:hAnsi="Times New Roman" w:cs="Times New Roman"/>
          <w:b/>
          <w:szCs w:val="24"/>
          <w:lang w:val="en-GB"/>
        </w:rPr>
        <w:t>R</w:t>
      </w:r>
      <w:r w:rsidR="00804516">
        <w:rPr>
          <w:rFonts w:ascii="Times New Roman" w:hAnsi="Times New Roman" w:cs="Times New Roman"/>
          <w:b/>
          <w:szCs w:val="24"/>
          <w:lang w:val="en-GB"/>
        </w:rPr>
        <w:t>EFERENCES</w:t>
      </w:r>
    </w:p>
    <w:p w14:paraId="1401CADB" w14:textId="77777777" w:rsidR="009A2669" w:rsidRPr="00C02ED9" w:rsidRDefault="009A2669" w:rsidP="003529B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24"/>
          <w:lang w:val="en-GB"/>
        </w:rPr>
      </w:pPr>
      <w:r w:rsidRPr="00C02ED9">
        <w:rPr>
          <w:rFonts w:ascii="Times New Roman" w:hAnsi="Times New Roman" w:cs="Times New Roman"/>
          <w:sz w:val="18"/>
          <w:szCs w:val="24"/>
          <w:lang w:val="en-GB"/>
        </w:rPr>
        <w:t>Ece, A. (2020). Towards more effective acetylcholinesterase inhibitors: a comprehensive modelling study based on human acetylcholinesterase protein–drug complex. Journal of Biomolecular Structure and Dynamics, 38(2), 565-572.</w:t>
      </w:r>
    </w:p>
    <w:p w14:paraId="7A327230" w14:textId="77777777" w:rsidR="009A2669" w:rsidRPr="00C02ED9" w:rsidRDefault="009A2669" w:rsidP="003529B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24"/>
          <w:lang w:val="en-GB"/>
        </w:rPr>
      </w:pPr>
      <w:proofErr w:type="spellStart"/>
      <w:r w:rsidRPr="00C02ED9">
        <w:rPr>
          <w:rFonts w:ascii="Times New Roman" w:hAnsi="Times New Roman" w:cs="Times New Roman"/>
          <w:sz w:val="18"/>
          <w:szCs w:val="24"/>
          <w:lang w:val="en-GB"/>
        </w:rPr>
        <w:t>Dizdaroglu</w:t>
      </w:r>
      <w:proofErr w:type="spellEnd"/>
      <w:r w:rsidRPr="00C02ED9">
        <w:rPr>
          <w:rFonts w:ascii="Times New Roman" w:hAnsi="Times New Roman" w:cs="Times New Roman"/>
          <w:sz w:val="18"/>
          <w:szCs w:val="24"/>
          <w:lang w:val="en-GB"/>
        </w:rPr>
        <w:t xml:space="preserve">, Y., Albay, C., Arslan, T., Ece, A., </w:t>
      </w:r>
      <w:proofErr w:type="spellStart"/>
      <w:r w:rsidRPr="00C02ED9">
        <w:rPr>
          <w:rFonts w:ascii="Times New Roman" w:hAnsi="Times New Roman" w:cs="Times New Roman"/>
          <w:sz w:val="18"/>
          <w:szCs w:val="24"/>
          <w:lang w:val="en-GB"/>
        </w:rPr>
        <w:t>Turkoglu</w:t>
      </w:r>
      <w:proofErr w:type="spellEnd"/>
      <w:r w:rsidRPr="00C02ED9">
        <w:rPr>
          <w:rFonts w:ascii="Times New Roman" w:hAnsi="Times New Roman" w:cs="Times New Roman"/>
          <w:sz w:val="18"/>
          <w:szCs w:val="24"/>
          <w:lang w:val="en-GB"/>
        </w:rPr>
        <w:t xml:space="preserve">, E. A., </w:t>
      </w:r>
      <w:proofErr w:type="spellStart"/>
      <w:r w:rsidRPr="00C02ED9">
        <w:rPr>
          <w:rFonts w:ascii="Times New Roman" w:hAnsi="Times New Roman" w:cs="Times New Roman"/>
          <w:sz w:val="18"/>
          <w:szCs w:val="24"/>
          <w:lang w:val="en-GB"/>
        </w:rPr>
        <w:t>Efe</w:t>
      </w:r>
      <w:proofErr w:type="spellEnd"/>
      <w:r w:rsidRPr="00C02ED9">
        <w:rPr>
          <w:rFonts w:ascii="Times New Roman" w:hAnsi="Times New Roman" w:cs="Times New Roman"/>
          <w:sz w:val="18"/>
          <w:szCs w:val="24"/>
          <w:lang w:val="en-GB"/>
        </w:rPr>
        <w:t xml:space="preserve">, A., ... &amp; </w:t>
      </w:r>
      <w:proofErr w:type="spellStart"/>
      <w:r w:rsidRPr="00C02ED9">
        <w:rPr>
          <w:rFonts w:ascii="Times New Roman" w:hAnsi="Times New Roman" w:cs="Times New Roman"/>
          <w:sz w:val="18"/>
          <w:szCs w:val="24"/>
          <w:lang w:val="en-GB"/>
        </w:rPr>
        <w:t>Ekinci</w:t>
      </w:r>
      <w:proofErr w:type="spellEnd"/>
      <w:r w:rsidRPr="00C02ED9">
        <w:rPr>
          <w:rFonts w:ascii="Times New Roman" w:hAnsi="Times New Roman" w:cs="Times New Roman"/>
          <w:sz w:val="18"/>
          <w:szCs w:val="24"/>
          <w:lang w:val="en-GB"/>
        </w:rPr>
        <w:t xml:space="preserve">, D. (2020). Design, synthesis and molecular modelling studies of some </w:t>
      </w:r>
      <w:proofErr w:type="spellStart"/>
      <w:r w:rsidRPr="00C02ED9">
        <w:rPr>
          <w:rFonts w:ascii="Times New Roman" w:hAnsi="Times New Roman" w:cs="Times New Roman"/>
          <w:sz w:val="18"/>
          <w:szCs w:val="24"/>
          <w:lang w:val="en-GB"/>
        </w:rPr>
        <w:t>pyrazole</w:t>
      </w:r>
      <w:proofErr w:type="spellEnd"/>
      <w:r w:rsidRPr="00C02ED9">
        <w:rPr>
          <w:rFonts w:ascii="Times New Roman" w:hAnsi="Times New Roman" w:cs="Times New Roman"/>
          <w:sz w:val="18"/>
          <w:szCs w:val="24"/>
          <w:lang w:val="en-GB"/>
        </w:rPr>
        <w:t xml:space="preserve"> derivatives as carbonic anhydrase inhibitors. Journal of Enzyme Inhibition and Medicinal Chemistry, 35(1), 289-297.</w:t>
      </w:r>
    </w:p>
    <w:p w14:paraId="3AF6C2F8" w14:textId="2C88C3E3" w:rsidR="001A4D79" w:rsidRPr="00C02ED9" w:rsidRDefault="009A2669" w:rsidP="001A4D79">
      <w:pPr>
        <w:pStyle w:val="ListParagraph"/>
        <w:numPr>
          <w:ilvl w:val="0"/>
          <w:numId w:val="2"/>
        </w:numPr>
        <w:jc w:val="both"/>
        <w:rPr>
          <w:sz w:val="20"/>
        </w:rPr>
      </w:pPr>
      <w:proofErr w:type="spellStart"/>
      <w:r w:rsidRPr="00C02ED9">
        <w:rPr>
          <w:rFonts w:ascii="Times New Roman" w:hAnsi="Times New Roman" w:cs="Times New Roman"/>
          <w:sz w:val="18"/>
          <w:szCs w:val="24"/>
          <w:lang w:val="en-GB"/>
        </w:rPr>
        <w:t>Yamali</w:t>
      </w:r>
      <w:proofErr w:type="spellEnd"/>
      <w:r w:rsidRPr="00C02ED9">
        <w:rPr>
          <w:rFonts w:ascii="Times New Roman" w:hAnsi="Times New Roman" w:cs="Times New Roman"/>
          <w:sz w:val="18"/>
          <w:szCs w:val="24"/>
          <w:lang w:val="en-GB"/>
        </w:rPr>
        <w:t xml:space="preserve">, C., Sakagami, H., </w:t>
      </w:r>
      <w:proofErr w:type="spellStart"/>
      <w:r w:rsidRPr="00C02ED9">
        <w:rPr>
          <w:rFonts w:ascii="Times New Roman" w:hAnsi="Times New Roman" w:cs="Times New Roman"/>
          <w:sz w:val="18"/>
          <w:szCs w:val="24"/>
          <w:lang w:val="en-GB"/>
        </w:rPr>
        <w:t>Uesawa</w:t>
      </w:r>
      <w:proofErr w:type="spellEnd"/>
      <w:r w:rsidRPr="00C02ED9">
        <w:rPr>
          <w:rFonts w:ascii="Times New Roman" w:hAnsi="Times New Roman" w:cs="Times New Roman"/>
          <w:sz w:val="18"/>
          <w:szCs w:val="24"/>
          <w:lang w:val="en-GB"/>
        </w:rPr>
        <w:t xml:space="preserve">, Y., Kurosaki, K., Satoh, K., Masuda, Y., ... &amp; Gul, H. I. (2021). Comprehensive study on potent and selective carbonic anhydrase inhibitors: Synthesis, bioactivities and molecular modelling studies of 4-(3-(2-arylidenehydrazine-1-carbonyl)-5-(thiophen-2-yl)-1H-pyrazole-1-yl) </w:t>
      </w:r>
      <w:proofErr w:type="spellStart"/>
      <w:r w:rsidRPr="00C02ED9">
        <w:rPr>
          <w:rFonts w:ascii="Times New Roman" w:hAnsi="Times New Roman" w:cs="Times New Roman"/>
          <w:sz w:val="18"/>
          <w:szCs w:val="24"/>
          <w:lang w:val="en-GB"/>
        </w:rPr>
        <w:t>benzenesulfonamides</w:t>
      </w:r>
      <w:proofErr w:type="spellEnd"/>
      <w:r w:rsidRPr="00C02ED9">
        <w:rPr>
          <w:rFonts w:ascii="Times New Roman" w:hAnsi="Times New Roman" w:cs="Times New Roman"/>
          <w:sz w:val="18"/>
          <w:szCs w:val="24"/>
          <w:lang w:val="en-GB"/>
        </w:rPr>
        <w:t>. European Journal of Medicinal Chemistry, 217, 113351.</w:t>
      </w:r>
    </w:p>
    <w:sectPr w:rsidR="001A4D79" w:rsidRPr="00C02ED9" w:rsidSect="009A2669">
      <w:headerReference w:type="default" r:id="rId9"/>
      <w:footerReference w:type="default" r:id="rId10"/>
      <w:pgSz w:w="12240" w:h="15840"/>
      <w:pgMar w:top="1134" w:right="851" w:bottom="85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05919" w14:textId="77777777" w:rsidR="005204F5" w:rsidRDefault="005204F5" w:rsidP="00074CDC">
      <w:pPr>
        <w:spacing w:after="0" w:line="240" w:lineRule="auto"/>
      </w:pPr>
      <w:r>
        <w:separator/>
      </w:r>
    </w:p>
  </w:endnote>
  <w:endnote w:type="continuationSeparator" w:id="0">
    <w:p w14:paraId="5623A47C" w14:textId="77777777" w:rsidR="005204F5" w:rsidRDefault="005204F5" w:rsidP="0007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8375C" w14:textId="07A8755F" w:rsidR="008C7652" w:rsidRPr="002B35E7" w:rsidRDefault="001A4D79" w:rsidP="00CF5F80">
    <w:pPr>
      <w:spacing w:after="0" w:line="240" w:lineRule="auto"/>
      <w:jc w:val="both"/>
      <w:rPr>
        <w:rFonts w:ascii="Times New Roman" w:hAnsi="Times New Roman" w:cs="Times New Roman"/>
        <w:i/>
        <w:sz w:val="12"/>
      </w:rPr>
    </w:pPr>
    <w:r>
      <w:rPr>
        <w:rFonts w:ascii="Book Antiqua" w:hAnsi="Book Antiqua"/>
        <w:i/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AB6F0A" wp14:editId="724B463A">
              <wp:simplePos x="0" y="0"/>
              <wp:positionH relativeFrom="margin">
                <wp:align>left</wp:align>
              </wp:positionH>
              <wp:positionV relativeFrom="paragraph">
                <wp:posOffset>-35560</wp:posOffset>
              </wp:positionV>
              <wp:extent cx="655701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70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F6AE0D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2.8pt" to="516.3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" strokecolor="black [3200]" strokeweight=".5pt">
              <v:stroke joinstyle="miter"/>
              <w10:wrap anchorx="margin"/>
            </v:line>
          </w:pict>
        </mc:Fallback>
      </mc:AlternateContent>
    </w:r>
    <w:proofErr w:type="spellStart"/>
    <w:r w:rsidR="00CF5F80" w:rsidRPr="002B35E7">
      <w:rPr>
        <w:rFonts w:ascii="Times New Roman" w:hAnsi="Times New Roman" w:cs="Times New Roman"/>
        <w:sz w:val="16"/>
      </w:rPr>
      <w:t>Biruni</w:t>
    </w:r>
    <w:proofErr w:type="spellEnd"/>
    <w:r w:rsidR="00CF5F80" w:rsidRPr="002B35E7">
      <w:rPr>
        <w:rFonts w:ascii="Times New Roman" w:hAnsi="Times New Roman" w:cs="Times New Roman"/>
        <w:sz w:val="16"/>
      </w:rPr>
      <w:t xml:space="preserve"> </w:t>
    </w:r>
    <w:proofErr w:type="gramStart"/>
    <w:r w:rsidR="00CF5F80" w:rsidRPr="002B35E7">
      <w:rPr>
        <w:rFonts w:ascii="Times New Roman" w:hAnsi="Times New Roman" w:cs="Times New Roman"/>
        <w:sz w:val="16"/>
      </w:rPr>
      <w:t>University</w:t>
    </w:r>
    <w:r w:rsidR="002B35E7">
      <w:rPr>
        <w:rFonts w:ascii="Times New Roman" w:hAnsi="Times New Roman" w:cs="Times New Roman"/>
        <w:sz w:val="16"/>
      </w:rPr>
      <w:t xml:space="preserve"> </w:t>
    </w:r>
    <w:r w:rsidR="00CF5F80" w:rsidRPr="002B35E7">
      <w:rPr>
        <w:rFonts w:ascii="Times New Roman" w:hAnsi="Times New Roman" w:cs="Times New Roman"/>
        <w:sz w:val="16"/>
      </w:rPr>
      <w:t xml:space="preserve"> ▪</w:t>
    </w:r>
    <w:proofErr w:type="gramEnd"/>
    <w:r w:rsidR="00CF5F80" w:rsidRPr="002B35E7">
      <w:rPr>
        <w:rFonts w:ascii="Times New Roman" w:hAnsi="Times New Roman" w:cs="Times New Roman"/>
        <w:sz w:val="16"/>
      </w:rPr>
      <w:t xml:space="preserve"> </w:t>
    </w:r>
    <w:r w:rsidR="002B35E7">
      <w:rPr>
        <w:rFonts w:ascii="Times New Roman" w:hAnsi="Times New Roman" w:cs="Times New Roman"/>
        <w:sz w:val="16"/>
      </w:rPr>
      <w:t xml:space="preserve"> </w:t>
    </w:r>
    <w:r w:rsidR="00CF5F80" w:rsidRPr="002B35E7">
      <w:rPr>
        <w:rFonts w:ascii="Times New Roman" w:hAnsi="Times New Roman" w:cs="Times New Roman"/>
        <w:sz w:val="16"/>
      </w:rPr>
      <w:t xml:space="preserve">10. </w:t>
    </w:r>
    <w:proofErr w:type="spellStart"/>
    <w:r w:rsidR="00CF5F80" w:rsidRPr="002B35E7">
      <w:rPr>
        <w:rFonts w:ascii="Times New Roman" w:hAnsi="Times New Roman" w:cs="Times New Roman"/>
        <w:sz w:val="16"/>
      </w:rPr>
      <w:t>Yıl</w:t>
    </w:r>
    <w:proofErr w:type="spellEnd"/>
    <w:r w:rsidR="00CF5F80" w:rsidRPr="002B35E7">
      <w:rPr>
        <w:rFonts w:ascii="Times New Roman" w:hAnsi="Times New Roman" w:cs="Times New Roman"/>
        <w:sz w:val="16"/>
      </w:rPr>
      <w:t xml:space="preserve"> Cd.</w:t>
    </w:r>
    <w:r w:rsidR="002B35E7" w:rsidRPr="002B35E7">
      <w:rPr>
        <w:rFonts w:ascii="Times New Roman" w:hAnsi="Times New Roman" w:cs="Times New Roman"/>
        <w:sz w:val="16"/>
      </w:rPr>
      <w:t xml:space="preserve"> </w:t>
    </w:r>
    <w:proofErr w:type="spellStart"/>
    <w:r w:rsidR="002B35E7" w:rsidRPr="002B35E7">
      <w:rPr>
        <w:rFonts w:ascii="Times New Roman" w:hAnsi="Times New Roman" w:cs="Times New Roman"/>
        <w:sz w:val="16"/>
      </w:rPr>
      <w:t>Protokol</w:t>
    </w:r>
    <w:proofErr w:type="spellEnd"/>
    <w:r w:rsidR="002B35E7" w:rsidRPr="002B35E7">
      <w:rPr>
        <w:rFonts w:ascii="Times New Roman" w:hAnsi="Times New Roman" w:cs="Times New Roman"/>
        <w:sz w:val="16"/>
      </w:rPr>
      <w:t xml:space="preserve"> </w:t>
    </w:r>
    <w:proofErr w:type="spellStart"/>
    <w:r w:rsidR="002B35E7" w:rsidRPr="002B35E7">
      <w:rPr>
        <w:rFonts w:ascii="Times New Roman" w:hAnsi="Times New Roman" w:cs="Times New Roman"/>
        <w:sz w:val="16"/>
      </w:rPr>
      <w:t>Yolu</w:t>
    </w:r>
    <w:proofErr w:type="spellEnd"/>
    <w:r w:rsidR="00CF5F80" w:rsidRPr="002B35E7">
      <w:rPr>
        <w:rFonts w:ascii="Times New Roman" w:hAnsi="Times New Roman" w:cs="Times New Roman"/>
        <w:sz w:val="16"/>
      </w:rPr>
      <w:t xml:space="preserve"> No:</w:t>
    </w:r>
    <w:proofErr w:type="gramStart"/>
    <w:r w:rsidR="00CF5F80" w:rsidRPr="002B35E7">
      <w:rPr>
        <w:rFonts w:ascii="Times New Roman" w:hAnsi="Times New Roman" w:cs="Times New Roman"/>
        <w:sz w:val="16"/>
      </w:rPr>
      <w:t xml:space="preserve">45 </w:t>
    </w:r>
    <w:r w:rsidR="002B35E7">
      <w:rPr>
        <w:rFonts w:ascii="Times New Roman" w:hAnsi="Times New Roman" w:cs="Times New Roman"/>
        <w:sz w:val="16"/>
      </w:rPr>
      <w:t xml:space="preserve"> </w:t>
    </w:r>
    <w:r w:rsidR="00CF5F80" w:rsidRPr="002B35E7">
      <w:rPr>
        <w:rFonts w:ascii="Times New Roman" w:hAnsi="Times New Roman" w:cs="Times New Roman"/>
        <w:sz w:val="16"/>
      </w:rPr>
      <w:t>▪</w:t>
    </w:r>
    <w:proofErr w:type="gramEnd"/>
    <w:r w:rsidR="00CF5F80" w:rsidRPr="002B35E7">
      <w:rPr>
        <w:rFonts w:ascii="Times New Roman" w:hAnsi="Times New Roman" w:cs="Times New Roman"/>
        <w:sz w:val="16"/>
      </w:rPr>
      <w:t xml:space="preserve"> </w:t>
    </w:r>
    <w:r w:rsidR="002B35E7">
      <w:rPr>
        <w:rFonts w:ascii="Times New Roman" w:hAnsi="Times New Roman" w:cs="Times New Roman"/>
        <w:sz w:val="16"/>
      </w:rPr>
      <w:t xml:space="preserve"> </w:t>
    </w:r>
    <w:proofErr w:type="spellStart"/>
    <w:r w:rsidR="00CF5F80" w:rsidRPr="002B35E7">
      <w:rPr>
        <w:rFonts w:ascii="Times New Roman" w:hAnsi="Times New Roman" w:cs="Times New Roman"/>
        <w:sz w:val="16"/>
      </w:rPr>
      <w:t>Topkapı</w:t>
    </w:r>
    <w:proofErr w:type="spellEnd"/>
    <w:r w:rsidR="00CF5F80" w:rsidRPr="002B35E7">
      <w:rPr>
        <w:rFonts w:ascii="Times New Roman" w:hAnsi="Times New Roman" w:cs="Times New Roman"/>
        <w:sz w:val="16"/>
      </w:rPr>
      <w:t xml:space="preserve"> </w:t>
    </w:r>
    <w:r w:rsidR="002B35E7">
      <w:rPr>
        <w:rFonts w:ascii="Times New Roman" w:hAnsi="Times New Roman" w:cs="Times New Roman"/>
        <w:sz w:val="16"/>
      </w:rPr>
      <w:t xml:space="preserve"> </w:t>
    </w:r>
    <w:r w:rsidR="00CF5F80" w:rsidRPr="002B35E7">
      <w:rPr>
        <w:rFonts w:ascii="Times New Roman" w:hAnsi="Times New Roman" w:cs="Times New Roman"/>
        <w:sz w:val="16"/>
      </w:rPr>
      <w:t xml:space="preserve">▪ </w:t>
    </w:r>
    <w:r w:rsidR="002B35E7">
      <w:rPr>
        <w:rFonts w:ascii="Times New Roman" w:hAnsi="Times New Roman" w:cs="Times New Roman"/>
        <w:sz w:val="16"/>
      </w:rPr>
      <w:t xml:space="preserve"> </w:t>
    </w:r>
    <w:r w:rsidR="00CF5F80" w:rsidRPr="002B35E7">
      <w:rPr>
        <w:rFonts w:ascii="Times New Roman" w:hAnsi="Times New Roman" w:cs="Times New Roman"/>
        <w:sz w:val="16"/>
      </w:rPr>
      <w:t>İstanbul</w:t>
    </w:r>
    <w:r w:rsidR="002B35E7">
      <w:rPr>
        <w:rFonts w:ascii="Times New Roman" w:hAnsi="Times New Roman" w:cs="Times New Roman"/>
        <w:sz w:val="16"/>
      </w:rPr>
      <w:t xml:space="preserve"> </w:t>
    </w:r>
    <w:r w:rsidR="00CF5F80" w:rsidRPr="002B35E7">
      <w:rPr>
        <w:rFonts w:ascii="Times New Roman" w:hAnsi="Times New Roman" w:cs="Times New Roman"/>
        <w:sz w:val="16"/>
      </w:rPr>
      <w:t xml:space="preserve"> ▪ </w:t>
    </w:r>
    <w:r w:rsidR="002B35E7">
      <w:rPr>
        <w:rFonts w:ascii="Times New Roman" w:hAnsi="Times New Roman" w:cs="Times New Roman"/>
        <w:sz w:val="16"/>
      </w:rPr>
      <w:t xml:space="preserve"> </w:t>
    </w:r>
    <w:r w:rsidR="00CF5F80" w:rsidRPr="002B35E7">
      <w:rPr>
        <w:rFonts w:ascii="Times New Roman" w:hAnsi="Times New Roman" w:cs="Times New Roman"/>
        <w:sz w:val="16"/>
      </w:rPr>
      <w:t xml:space="preserve">t: 0212 415 1414 </w:t>
    </w:r>
    <w:r w:rsidR="002B35E7">
      <w:rPr>
        <w:rFonts w:ascii="Times New Roman" w:hAnsi="Times New Roman" w:cs="Times New Roman"/>
        <w:sz w:val="16"/>
      </w:rPr>
      <w:t xml:space="preserve"> </w:t>
    </w:r>
    <w:r w:rsidR="00CF5F80" w:rsidRPr="002B35E7">
      <w:rPr>
        <w:rFonts w:ascii="Times New Roman" w:hAnsi="Times New Roman" w:cs="Times New Roman"/>
        <w:sz w:val="16"/>
      </w:rPr>
      <w:t xml:space="preserve">▪ </w:t>
    </w:r>
    <w:r w:rsidR="002B35E7">
      <w:rPr>
        <w:rFonts w:ascii="Times New Roman" w:hAnsi="Times New Roman" w:cs="Times New Roman"/>
        <w:sz w:val="16"/>
      </w:rPr>
      <w:t xml:space="preserve"> </w:t>
    </w:r>
    <w:r w:rsidR="00CF5F80" w:rsidRPr="002B35E7">
      <w:rPr>
        <w:rFonts w:ascii="Times New Roman" w:hAnsi="Times New Roman" w:cs="Times New Roman"/>
        <w:sz w:val="16"/>
      </w:rPr>
      <w:t xml:space="preserve">f: 0212 416 4646 </w:t>
    </w:r>
    <w:r w:rsidR="002B35E7">
      <w:rPr>
        <w:rFonts w:ascii="Times New Roman" w:hAnsi="Times New Roman" w:cs="Times New Roman"/>
        <w:sz w:val="16"/>
      </w:rPr>
      <w:t xml:space="preserve"> </w:t>
    </w:r>
    <w:r w:rsidR="00CF5F80" w:rsidRPr="002B35E7">
      <w:rPr>
        <w:rFonts w:ascii="Times New Roman" w:hAnsi="Times New Roman" w:cs="Times New Roman"/>
        <w:sz w:val="16"/>
      </w:rPr>
      <w:t>▪</w:t>
    </w:r>
    <w:r w:rsidR="002B35E7">
      <w:rPr>
        <w:rFonts w:ascii="Times New Roman" w:hAnsi="Times New Roman" w:cs="Times New Roman"/>
        <w:sz w:val="16"/>
      </w:rPr>
      <w:t xml:space="preserve"> </w:t>
    </w:r>
    <w:r w:rsidR="00CF5F80" w:rsidRPr="002B35E7">
      <w:rPr>
        <w:rFonts w:ascii="Times New Roman" w:hAnsi="Times New Roman" w:cs="Times New Roman"/>
        <w:sz w:val="16"/>
      </w:rPr>
      <w:t xml:space="preserve"> info@biruni.edu.tr </w:t>
    </w:r>
    <w:r w:rsidR="002B35E7">
      <w:rPr>
        <w:rFonts w:ascii="Times New Roman" w:hAnsi="Times New Roman" w:cs="Times New Roman"/>
        <w:sz w:val="16"/>
      </w:rPr>
      <w:t xml:space="preserve"> </w:t>
    </w:r>
    <w:r w:rsidR="00CF5F80" w:rsidRPr="002B35E7">
      <w:rPr>
        <w:rFonts w:ascii="Times New Roman" w:hAnsi="Times New Roman" w:cs="Times New Roman"/>
        <w:sz w:val="16"/>
      </w:rPr>
      <w:t>▪</w:t>
    </w:r>
    <w:r w:rsidR="002B35E7">
      <w:rPr>
        <w:rFonts w:ascii="Times New Roman" w:hAnsi="Times New Roman" w:cs="Times New Roman"/>
        <w:sz w:val="16"/>
      </w:rPr>
      <w:t xml:space="preserve"> </w:t>
    </w:r>
    <w:r w:rsidR="00CF5F80" w:rsidRPr="002B35E7">
      <w:rPr>
        <w:rFonts w:ascii="Times New Roman" w:hAnsi="Times New Roman" w:cs="Times New Roman"/>
        <w:sz w:val="16"/>
      </w:rPr>
      <w:t xml:space="preserve"> www.biruni.edu.tr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BCBFD" w14:textId="77777777" w:rsidR="005204F5" w:rsidRDefault="005204F5" w:rsidP="00074CDC">
      <w:pPr>
        <w:spacing w:after="0" w:line="240" w:lineRule="auto"/>
      </w:pPr>
      <w:r>
        <w:separator/>
      </w:r>
    </w:p>
  </w:footnote>
  <w:footnote w:type="continuationSeparator" w:id="0">
    <w:p w14:paraId="2B8748B0" w14:textId="77777777" w:rsidR="005204F5" w:rsidRDefault="005204F5" w:rsidP="00074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ABC7B" w14:textId="305338D2" w:rsidR="00074CDC" w:rsidRDefault="00074CDC" w:rsidP="00074CDC">
    <w:pPr>
      <w:spacing w:after="120"/>
      <w:jc w:val="center"/>
      <w:rPr>
        <w:b/>
        <w:sz w:val="28"/>
      </w:rPr>
    </w:pPr>
    <w:r>
      <w:rPr>
        <w:noProof/>
        <w:lang w:val="tr-TR" w:eastAsia="tr-TR"/>
      </w:rPr>
      <w:drawing>
        <wp:inline distT="0" distB="0" distL="0" distR="0" wp14:anchorId="47E5108A" wp14:editId="7FF601FD">
          <wp:extent cx="654670" cy="360000"/>
          <wp:effectExtent l="0" t="0" r="0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7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</w:rPr>
      <w:t xml:space="preserve">   </w:t>
    </w:r>
    <w:r>
      <w:rPr>
        <w:b/>
        <w:noProof/>
        <w:sz w:val="28"/>
      </w:rPr>
      <w:drawing>
        <wp:inline distT="0" distB="0" distL="0" distR="0" wp14:anchorId="39B8659C" wp14:editId="7B9A9111">
          <wp:extent cx="345676" cy="360000"/>
          <wp:effectExtent l="0" t="0" r="0" b="254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76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</w:rPr>
      <w:t xml:space="preserve">   </w:t>
    </w:r>
    <w:r>
      <w:rPr>
        <w:b/>
        <w:noProof/>
        <w:sz w:val="28"/>
        <w:lang w:val="tr-TR" w:eastAsia="tr-TR"/>
      </w:rPr>
      <w:drawing>
        <wp:inline distT="0" distB="0" distL="0" distR="0" wp14:anchorId="721EE597" wp14:editId="58417999">
          <wp:extent cx="1295572" cy="360000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572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354D02" w14:textId="56FA80BE" w:rsidR="00074CDC" w:rsidRPr="00E9279D" w:rsidRDefault="00074CDC" w:rsidP="00074CDC">
    <w:pPr>
      <w:spacing w:after="0" w:line="240" w:lineRule="auto"/>
      <w:jc w:val="center"/>
      <w:rPr>
        <w:rFonts w:ascii="Book Antiqua" w:hAnsi="Book Antiqua"/>
        <w:sz w:val="18"/>
      </w:rPr>
    </w:pPr>
    <w:r w:rsidRPr="00E9279D">
      <w:rPr>
        <w:rFonts w:ascii="Book Antiqua" w:hAnsi="Book Antiqua"/>
        <w:sz w:val="18"/>
      </w:rPr>
      <w:t xml:space="preserve">2. </w:t>
    </w:r>
    <w:r w:rsidRPr="00E9279D">
      <w:rPr>
        <w:rFonts w:ascii="Book Antiqua" w:hAnsi="Book Antiqua"/>
        <w:b/>
        <w:sz w:val="18"/>
      </w:rPr>
      <w:t>C</w:t>
    </w:r>
    <w:r w:rsidRPr="00E9279D">
      <w:rPr>
        <w:rFonts w:ascii="Book Antiqua" w:hAnsi="Book Antiqua"/>
        <w:sz w:val="18"/>
      </w:rPr>
      <w:t>omputer-</w:t>
    </w:r>
    <w:r w:rsidRPr="00E9279D">
      <w:rPr>
        <w:rFonts w:ascii="Book Antiqua" w:hAnsi="Book Antiqua"/>
        <w:b/>
        <w:sz w:val="18"/>
      </w:rPr>
      <w:t>A</w:t>
    </w:r>
    <w:r w:rsidRPr="00E9279D">
      <w:rPr>
        <w:rFonts w:ascii="Book Antiqua" w:hAnsi="Book Antiqua"/>
        <w:sz w:val="18"/>
      </w:rPr>
      <w:t xml:space="preserve">ided </w:t>
    </w:r>
    <w:r w:rsidRPr="00E9279D">
      <w:rPr>
        <w:rFonts w:ascii="Book Antiqua" w:hAnsi="Book Antiqua"/>
        <w:b/>
        <w:sz w:val="18"/>
      </w:rPr>
      <w:t>D</w:t>
    </w:r>
    <w:r w:rsidRPr="00E9279D">
      <w:rPr>
        <w:rFonts w:ascii="Book Antiqua" w:hAnsi="Book Antiqua"/>
        <w:sz w:val="18"/>
      </w:rPr>
      <w:t xml:space="preserve">rug </w:t>
    </w:r>
    <w:r w:rsidRPr="00E9279D">
      <w:rPr>
        <w:rFonts w:ascii="Book Antiqua" w:hAnsi="Book Antiqua"/>
        <w:b/>
        <w:sz w:val="18"/>
      </w:rPr>
      <w:t>D</w:t>
    </w:r>
    <w:r w:rsidRPr="00E9279D">
      <w:rPr>
        <w:rFonts w:ascii="Book Antiqua" w:hAnsi="Book Antiqua"/>
        <w:sz w:val="18"/>
      </w:rPr>
      <w:t>esign Symposium and Workshop</w:t>
    </w:r>
    <w:r w:rsidR="009A2669">
      <w:rPr>
        <w:rFonts w:ascii="Book Antiqua" w:hAnsi="Book Antiqua"/>
        <w:sz w:val="18"/>
      </w:rPr>
      <w:t xml:space="preserve"> - </w:t>
    </w:r>
    <w:r w:rsidRPr="00E9279D">
      <w:rPr>
        <w:rFonts w:ascii="Book Antiqua" w:hAnsi="Book Antiqua"/>
        <w:sz w:val="18"/>
      </w:rPr>
      <w:t>Linking Design, Biology, Chemistry and Medicine</w:t>
    </w:r>
  </w:p>
  <w:p w14:paraId="53F99C17" w14:textId="58A93FEF" w:rsidR="008C7652" w:rsidRPr="00074CDC" w:rsidRDefault="001A4D79" w:rsidP="00074CDC">
    <w:pPr>
      <w:spacing w:after="0" w:line="240" w:lineRule="auto"/>
      <w:jc w:val="center"/>
      <w:rPr>
        <w:rFonts w:ascii="Book Antiqua" w:hAnsi="Book Antiqua"/>
        <w:i/>
        <w:sz w:val="14"/>
      </w:rPr>
    </w:pPr>
    <w:r>
      <w:rPr>
        <w:rFonts w:ascii="Book Antiqua" w:hAnsi="Book Antiqua"/>
        <w:i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068BF0" wp14:editId="32BEDD07">
              <wp:simplePos x="0" y="0"/>
              <wp:positionH relativeFrom="column">
                <wp:posOffset>371475</wp:posOffset>
              </wp:positionH>
              <wp:positionV relativeFrom="paragraph">
                <wp:posOffset>153035</wp:posOffset>
              </wp:positionV>
              <wp:extent cx="584073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07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2D66F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12.05pt" to="489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" strokecolor="black [3200]" strokeweight=".5pt">
              <v:stroke joinstyle="miter"/>
            </v:line>
          </w:pict>
        </mc:Fallback>
      </mc:AlternateContent>
    </w:r>
    <w:r w:rsidR="00074CDC" w:rsidRPr="000407F6">
      <w:rPr>
        <w:rFonts w:ascii="Book Antiqua" w:hAnsi="Book Antiqua"/>
        <w:i/>
        <w:sz w:val="16"/>
      </w:rPr>
      <w:t xml:space="preserve">(11th &amp; 12th May 2022, </w:t>
    </w:r>
    <w:proofErr w:type="spellStart"/>
    <w:r w:rsidR="00074CDC" w:rsidRPr="000407F6">
      <w:rPr>
        <w:rFonts w:ascii="Book Antiqua" w:hAnsi="Book Antiqua"/>
        <w:i/>
        <w:sz w:val="16"/>
      </w:rPr>
      <w:t>Biruni</w:t>
    </w:r>
    <w:proofErr w:type="spellEnd"/>
    <w:r w:rsidR="00074CDC" w:rsidRPr="000407F6">
      <w:rPr>
        <w:rFonts w:ascii="Book Antiqua" w:hAnsi="Book Antiqua"/>
        <w:i/>
        <w:sz w:val="16"/>
      </w:rPr>
      <w:t xml:space="preserve"> University, İstanbul, Turkey)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94ADF"/>
    <w:multiLevelType w:val="hybridMultilevel"/>
    <w:tmpl w:val="6C36B194"/>
    <w:lvl w:ilvl="0" w:tplc="2BC21B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D2388"/>
    <w:multiLevelType w:val="hybridMultilevel"/>
    <w:tmpl w:val="46B4B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77"/>
    <w:rsid w:val="00074CDC"/>
    <w:rsid w:val="001A160F"/>
    <w:rsid w:val="001A4D79"/>
    <w:rsid w:val="002B35E7"/>
    <w:rsid w:val="002D465E"/>
    <w:rsid w:val="003529B1"/>
    <w:rsid w:val="005204F5"/>
    <w:rsid w:val="00804516"/>
    <w:rsid w:val="00933A77"/>
    <w:rsid w:val="009A2669"/>
    <w:rsid w:val="00C02ED9"/>
    <w:rsid w:val="00C170BE"/>
    <w:rsid w:val="00C626FA"/>
    <w:rsid w:val="00CF5F80"/>
    <w:rsid w:val="00DA3398"/>
    <w:rsid w:val="00F9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B7A0C4"/>
  <w15:chartTrackingRefBased/>
  <w15:docId w15:val="{4EF8790E-E5DE-4C1C-81AE-49892F62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4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C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4CD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4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CDC"/>
  </w:style>
  <w:style w:type="table" w:styleId="TableGrid">
    <w:name w:val="Table Grid"/>
    <w:basedOn w:val="TableNormal"/>
    <w:uiPriority w:val="39"/>
    <w:rsid w:val="00074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74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aece@biruni.edu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ABECE</dc:creator>
  <cp:keywords/>
  <dc:description/>
  <cp:lastModifiedBy>ABECE</cp:lastModifiedBy>
  <cp:revision>10</cp:revision>
  <dcterms:created xsi:type="dcterms:W3CDTF">2022-02-15T13:39:00Z</dcterms:created>
  <dcterms:modified xsi:type="dcterms:W3CDTF">2022-03-04T19:58:00Z</dcterms:modified>
</cp:coreProperties>
</file>